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napToGrid w:val="0"/>
        <w:spacing w:before="0" w:beforeAutospacing="0" w:after="0" w:afterAutospacing="0" w:line="600" w:lineRule="exact"/>
        <w:rPr>
          <w:rFonts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附件1</w:t>
      </w:r>
    </w:p>
    <w:p>
      <w:pPr>
        <w:pStyle w:val="8"/>
        <w:snapToGrid w:val="0"/>
        <w:spacing w:before="0" w:beforeAutospacing="0" w:after="0" w:afterAutospacing="0" w:line="600" w:lineRule="exact"/>
        <w:jc w:val="center"/>
        <w:rPr>
          <w:rFonts w:ascii="仿宋" w:hAnsi="仿宋" w:eastAsia="仿宋" w:cs="仿宋"/>
          <w:b/>
          <w:bCs/>
          <w:color w:val="000000"/>
          <w:sz w:val="36"/>
          <w:szCs w:val="36"/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  <w:t>2024建材企业</w:t>
      </w:r>
      <w:r>
        <w:rPr>
          <w:rFonts w:ascii="仿宋" w:hAnsi="仿宋" w:eastAsia="仿宋" w:cs="仿宋"/>
          <w:b/>
          <w:bCs/>
          <w:color w:val="000000"/>
          <w:sz w:val="36"/>
          <w:szCs w:val="36"/>
        </w:rPr>
        <w:t>品牌建设情况调研</w:t>
      </w:r>
      <w:r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  <w:t>、典型案例申报表</w:t>
      </w:r>
    </w:p>
    <w:bookmarkEnd w:id="0"/>
    <w:tbl>
      <w:tblPr>
        <w:tblStyle w:val="10"/>
        <w:tblW w:w="101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2"/>
        <w:gridCol w:w="964"/>
        <w:gridCol w:w="569"/>
        <w:gridCol w:w="121"/>
        <w:gridCol w:w="1147"/>
        <w:gridCol w:w="227"/>
        <w:gridCol w:w="400"/>
        <w:gridCol w:w="641"/>
        <w:gridCol w:w="246"/>
        <w:gridCol w:w="1032"/>
        <w:gridCol w:w="520"/>
        <w:gridCol w:w="582"/>
        <w:gridCol w:w="1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2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4315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032" w:type="dxa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企业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性质</w:t>
            </w:r>
          </w:p>
        </w:tc>
        <w:tc>
          <w:tcPr>
            <w:tcW w:w="255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□国有； □民营；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□多元化股份；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2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通讯地址</w:t>
            </w:r>
          </w:p>
        </w:tc>
        <w:tc>
          <w:tcPr>
            <w:tcW w:w="7897" w:type="dxa"/>
            <w:gridSpan w:val="12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75" w:line="320" w:lineRule="exact"/>
              <w:ind w:right="-2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2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企业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网址</w:t>
            </w:r>
          </w:p>
        </w:tc>
        <w:tc>
          <w:tcPr>
            <w:tcW w:w="4315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75" w:line="320" w:lineRule="exact"/>
              <w:ind w:right="-2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032" w:type="dxa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75" w:line="320" w:lineRule="exact"/>
              <w:ind w:right="-2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邮政编码</w:t>
            </w:r>
          </w:p>
        </w:tc>
        <w:tc>
          <w:tcPr>
            <w:tcW w:w="255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75" w:line="320" w:lineRule="exact"/>
              <w:ind w:right="-2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22" w:type="dxa"/>
            <w:tcBorders>
              <w:tl2br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3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140"/>
              </w:tabs>
              <w:autoSpaceDE w:val="0"/>
              <w:autoSpaceDN w:val="0"/>
              <w:adjustRightInd w:val="0"/>
              <w:spacing w:before="58" w:line="320" w:lineRule="exact"/>
              <w:ind w:right="-2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姓名</w:t>
            </w:r>
          </w:p>
        </w:tc>
        <w:tc>
          <w:tcPr>
            <w:tcW w:w="149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58" w:line="320" w:lineRule="exact"/>
              <w:ind w:right="-2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职务（部门）</w:t>
            </w:r>
          </w:p>
        </w:tc>
        <w:tc>
          <w:tcPr>
            <w:tcW w:w="2319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58" w:line="320" w:lineRule="exact"/>
              <w:ind w:right="-2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手机号码</w:t>
            </w:r>
          </w:p>
        </w:tc>
        <w:tc>
          <w:tcPr>
            <w:tcW w:w="255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58" w:line="320" w:lineRule="exact"/>
              <w:ind w:right="-2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电子信箱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2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153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58" w:line="320" w:lineRule="exact"/>
              <w:ind w:right="-2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9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58" w:line="320" w:lineRule="exact"/>
              <w:ind w:right="-2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319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58" w:line="320" w:lineRule="exact"/>
              <w:ind w:right="-2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55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58" w:line="320" w:lineRule="exact"/>
              <w:ind w:right="-2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2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主要负责人</w:t>
            </w:r>
          </w:p>
        </w:tc>
        <w:tc>
          <w:tcPr>
            <w:tcW w:w="153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75" w:line="320" w:lineRule="exact"/>
              <w:ind w:right="-2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9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75" w:line="320" w:lineRule="exact"/>
              <w:ind w:right="-2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319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75" w:line="320" w:lineRule="exact"/>
              <w:ind w:right="-2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55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75" w:line="320" w:lineRule="exact"/>
              <w:ind w:right="-2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2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53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75" w:line="320" w:lineRule="exact"/>
              <w:ind w:right="-2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9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75" w:line="320" w:lineRule="exact"/>
              <w:ind w:right="-2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319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75" w:line="320" w:lineRule="exact"/>
              <w:ind w:right="-2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55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75" w:line="320" w:lineRule="exact"/>
              <w:ind w:right="-2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2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生产的主要产品或提供的服务</w:t>
            </w:r>
          </w:p>
        </w:tc>
        <w:tc>
          <w:tcPr>
            <w:tcW w:w="7897" w:type="dxa"/>
            <w:gridSpan w:val="1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2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财务指标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3351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2022年</w:t>
            </w:r>
          </w:p>
        </w:tc>
        <w:tc>
          <w:tcPr>
            <w:tcW w:w="3582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2023年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2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1.营业收入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万元</w:t>
            </w:r>
          </w:p>
        </w:tc>
        <w:tc>
          <w:tcPr>
            <w:tcW w:w="3351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3582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2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2.利润总额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万元</w:t>
            </w:r>
          </w:p>
        </w:tc>
        <w:tc>
          <w:tcPr>
            <w:tcW w:w="3351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3582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2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3.上缴税金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万元</w:t>
            </w:r>
          </w:p>
        </w:tc>
        <w:tc>
          <w:tcPr>
            <w:tcW w:w="3351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3582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2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综合指标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3351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2022年</w:t>
            </w:r>
          </w:p>
        </w:tc>
        <w:tc>
          <w:tcPr>
            <w:tcW w:w="3582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2023年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2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4.职工人数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人</w:t>
            </w:r>
          </w:p>
        </w:tc>
        <w:tc>
          <w:tcPr>
            <w:tcW w:w="3351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3582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2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5.其中，本科及以上学历人数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人</w:t>
            </w:r>
          </w:p>
        </w:tc>
        <w:tc>
          <w:tcPr>
            <w:tcW w:w="3351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3582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22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6.专职研发设计人员数量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人</w:t>
            </w:r>
          </w:p>
        </w:tc>
        <w:tc>
          <w:tcPr>
            <w:tcW w:w="3351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3582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22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7.研发设计投入额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万元</w:t>
            </w:r>
          </w:p>
        </w:tc>
        <w:tc>
          <w:tcPr>
            <w:tcW w:w="3351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3582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22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8.新产品销售额占比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%</w:t>
            </w:r>
          </w:p>
        </w:tc>
        <w:tc>
          <w:tcPr>
            <w:tcW w:w="3351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3582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22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9.有效专利数量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个</w:t>
            </w:r>
          </w:p>
        </w:tc>
        <w:tc>
          <w:tcPr>
            <w:tcW w:w="3351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3582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exact"/>
          <w:jc w:val="center"/>
        </w:trPr>
        <w:tc>
          <w:tcPr>
            <w:tcW w:w="2222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10.数字化发展</w:t>
            </w:r>
          </w:p>
        </w:tc>
        <w:tc>
          <w:tcPr>
            <w:tcW w:w="1654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实现数字化运营管理的业务环节</w:t>
            </w:r>
          </w:p>
        </w:tc>
        <w:tc>
          <w:tcPr>
            <w:tcW w:w="6243" w:type="dxa"/>
            <w:gridSpan w:val="9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□商品企划    □设计研发  □产品生产  □商品运营</w:t>
            </w:r>
          </w:p>
          <w:p>
            <w:pPr>
              <w:widowControl/>
              <w:spacing w:line="32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□供应链管理  □渠道管理  □仓储物流  □会员管理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exact"/>
          <w:jc w:val="center"/>
        </w:trPr>
        <w:tc>
          <w:tcPr>
            <w:tcW w:w="222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654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主要系统工具名称</w:t>
            </w:r>
          </w:p>
        </w:tc>
        <w:tc>
          <w:tcPr>
            <w:tcW w:w="6243" w:type="dxa"/>
            <w:gridSpan w:val="9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□ERP系统    □MES系统   □PLM系统</w:t>
            </w:r>
          </w:p>
          <w:p>
            <w:pPr>
              <w:widowControl/>
              <w:spacing w:line="32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□CRM系统    □WMS系统   □SAAS管理平台</w:t>
            </w:r>
          </w:p>
          <w:p>
            <w:pPr>
              <w:widowControl/>
              <w:spacing w:line="32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□数据中台    □其他</w:t>
            </w:r>
            <w:r>
              <w:rPr>
                <w:rFonts w:hint="eastAsia" w:ascii="仿宋" w:hAnsi="仿宋" w:eastAsia="仿宋" w:cs="仿宋"/>
                <w:kern w:val="0"/>
                <w:sz w:val="24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exact"/>
          <w:jc w:val="center"/>
        </w:trPr>
        <w:tc>
          <w:tcPr>
            <w:tcW w:w="2222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11.绿色化发展</w:t>
            </w:r>
          </w:p>
        </w:tc>
        <w:tc>
          <w:tcPr>
            <w:tcW w:w="1654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是否开展社会责任建设</w:t>
            </w:r>
          </w:p>
        </w:tc>
        <w:tc>
          <w:tcPr>
            <w:tcW w:w="6243" w:type="dxa"/>
            <w:gridSpan w:val="9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□否</w:t>
            </w:r>
          </w:p>
          <w:p>
            <w:pPr>
              <w:widowControl/>
              <w:spacing w:line="32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□开展相关工作但未建立体系</w:t>
            </w:r>
          </w:p>
          <w:p>
            <w:pPr>
              <w:widowControl/>
              <w:spacing w:line="32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□已建立其他社会责任体系，名称：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exact"/>
          <w:jc w:val="center"/>
        </w:trPr>
        <w:tc>
          <w:tcPr>
            <w:tcW w:w="222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654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“双碳”工作推进情况</w:t>
            </w:r>
          </w:p>
        </w:tc>
        <w:tc>
          <w:tcPr>
            <w:tcW w:w="6243" w:type="dxa"/>
            <w:gridSpan w:val="9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□已开展产品碳足迹披露</w:t>
            </w:r>
          </w:p>
          <w:p>
            <w:pPr>
              <w:widowControl/>
              <w:spacing w:line="32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□已制定或公开碳达峰碳中和目标及其路线图</w:t>
            </w:r>
          </w:p>
          <w:p>
            <w:pPr>
              <w:widowControl/>
              <w:spacing w:line="32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□其他，请说明：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exact"/>
          <w:jc w:val="center"/>
        </w:trPr>
        <w:tc>
          <w:tcPr>
            <w:tcW w:w="2222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12.近三年获得的品牌建设、科技成果等相关荣誉</w:t>
            </w:r>
          </w:p>
        </w:tc>
        <w:tc>
          <w:tcPr>
            <w:tcW w:w="7897" w:type="dxa"/>
            <w:gridSpan w:val="1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□国家级  □省级  □省级以下  □无</w:t>
            </w:r>
          </w:p>
          <w:p>
            <w:pPr>
              <w:widowControl/>
              <w:spacing w:line="32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荣誉名称：</w:t>
            </w:r>
          </w:p>
          <w:p>
            <w:pPr>
              <w:widowControl/>
              <w:spacing w:line="32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1.</w:t>
            </w:r>
          </w:p>
          <w:p>
            <w:pPr>
              <w:widowControl/>
              <w:spacing w:line="32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2.</w:t>
            </w:r>
          </w:p>
          <w:p>
            <w:pPr>
              <w:widowControl/>
              <w:spacing w:line="320" w:lineRule="exact"/>
              <w:rPr>
                <w:rFonts w:ascii="仿宋" w:hAnsi="仿宋" w:eastAsia="仿宋" w:cs="仿宋"/>
                <w:kern w:val="0"/>
                <w:sz w:val="24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exact"/>
          <w:jc w:val="center"/>
        </w:trPr>
        <w:tc>
          <w:tcPr>
            <w:tcW w:w="222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13.品牌文化理念（50字以内）</w:t>
            </w:r>
          </w:p>
        </w:tc>
        <w:tc>
          <w:tcPr>
            <w:tcW w:w="7897" w:type="dxa"/>
            <w:gridSpan w:val="1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22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</w:rPr>
              <w:t>14.2023年品牌建设主要工作</w:t>
            </w:r>
          </w:p>
        </w:tc>
        <w:tc>
          <w:tcPr>
            <w:tcW w:w="3428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</w:rPr>
              <w:t>工作名称</w:t>
            </w:r>
          </w:p>
        </w:tc>
        <w:tc>
          <w:tcPr>
            <w:tcW w:w="4469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</w:rPr>
              <w:t>开展时间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2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428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1.</w:t>
            </w:r>
          </w:p>
        </w:tc>
        <w:tc>
          <w:tcPr>
            <w:tcW w:w="4469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月  日至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2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3428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2.</w:t>
            </w:r>
          </w:p>
        </w:tc>
        <w:tc>
          <w:tcPr>
            <w:tcW w:w="4469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月  日至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2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3428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3.</w:t>
            </w:r>
          </w:p>
        </w:tc>
        <w:tc>
          <w:tcPr>
            <w:tcW w:w="4469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月  日至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2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3428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4.</w:t>
            </w:r>
          </w:p>
        </w:tc>
        <w:tc>
          <w:tcPr>
            <w:tcW w:w="4469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月  日至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2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3428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5.</w:t>
            </w:r>
          </w:p>
        </w:tc>
        <w:tc>
          <w:tcPr>
            <w:tcW w:w="4469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月  日至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2222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申报案例类别</w:t>
            </w:r>
          </w:p>
        </w:tc>
        <w:tc>
          <w:tcPr>
            <w:tcW w:w="7897" w:type="dxa"/>
            <w:gridSpan w:val="12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widowControl/>
              <w:adjustRightInd w:val="0"/>
              <w:snapToGrid w:val="0"/>
              <w:spacing w:line="300" w:lineRule="exact"/>
              <w:ind w:left="118" w:leftChars="56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□品牌战略创新       □品牌文化创新       □产品/服务创新</w:t>
            </w:r>
          </w:p>
          <w:p>
            <w:pPr>
              <w:pStyle w:val="5"/>
              <w:widowControl/>
              <w:adjustRightInd w:val="0"/>
              <w:snapToGrid w:val="0"/>
              <w:spacing w:line="300" w:lineRule="exact"/>
              <w:ind w:left="118" w:leftChars="56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□品牌传播创新       □履行社会责任创新 </w:t>
            </w:r>
          </w:p>
          <w:p>
            <w:pPr>
              <w:pStyle w:val="5"/>
              <w:widowControl/>
              <w:adjustRightInd w:val="0"/>
              <w:snapToGrid w:val="0"/>
              <w:spacing w:line="300" w:lineRule="exact"/>
              <w:ind w:left="118" w:leftChars="56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□其他,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22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案例名称</w:t>
            </w:r>
          </w:p>
        </w:tc>
        <w:tc>
          <w:tcPr>
            <w:tcW w:w="7897" w:type="dxa"/>
            <w:gridSpan w:val="12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widowControl/>
              <w:adjustRightInd w:val="0"/>
              <w:snapToGrid w:val="0"/>
              <w:spacing w:line="300" w:lineRule="exact"/>
              <w:ind w:left="118" w:leftChars="56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2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主要创造人</w:t>
            </w:r>
          </w:p>
          <w:p>
            <w:pPr>
              <w:pStyle w:val="5"/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（不超过2人）</w:t>
            </w:r>
          </w:p>
        </w:tc>
        <w:tc>
          <w:tcPr>
            <w:tcW w:w="153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26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职务</w:t>
            </w:r>
          </w:p>
        </w:tc>
        <w:tc>
          <w:tcPr>
            <w:tcW w:w="1268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职称</w:t>
            </w:r>
          </w:p>
        </w:tc>
        <w:tc>
          <w:tcPr>
            <w:tcW w:w="1798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手机</w:t>
            </w:r>
          </w:p>
        </w:tc>
        <w:tc>
          <w:tcPr>
            <w:tcW w:w="203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电子信箱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8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98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8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98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2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参与创造人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（不超过6人）</w:t>
            </w:r>
          </w:p>
        </w:tc>
        <w:tc>
          <w:tcPr>
            <w:tcW w:w="153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2536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所属部门</w:t>
            </w:r>
          </w:p>
        </w:tc>
        <w:tc>
          <w:tcPr>
            <w:tcW w:w="1798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职务</w:t>
            </w:r>
          </w:p>
        </w:tc>
        <w:tc>
          <w:tcPr>
            <w:tcW w:w="203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widowControl/>
              <w:adjustRightInd w:val="0"/>
              <w:snapToGrid w:val="0"/>
              <w:spacing w:line="300" w:lineRule="exact"/>
              <w:ind w:left="118" w:leftChars="56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36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98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widowControl/>
              <w:adjustRightInd w:val="0"/>
              <w:snapToGrid w:val="0"/>
              <w:spacing w:line="300" w:lineRule="exact"/>
              <w:ind w:left="118" w:leftChars="56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widowControl/>
              <w:adjustRightInd w:val="0"/>
              <w:snapToGrid w:val="0"/>
              <w:spacing w:line="300" w:lineRule="exact"/>
              <w:ind w:left="118" w:leftChars="56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36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widowControl/>
              <w:adjustRightInd w:val="0"/>
              <w:snapToGrid w:val="0"/>
              <w:spacing w:line="300" w:lineRule="exact"/>
              <w:ind w:left="118" w:leftChars="56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98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widowControl/>
              <w:adjustRightInd w:val="0"/>
              <w:snapToGrid w:val="0"/>
              <w:spacing w:line="300" w:lineRule="exact"/>
              <w:ind w:left="118" w:leftChars="56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widowControl/>
              <w:adjustRightInd w:val="0"/>
              <w:snapToGrid w:val="0"/>
              <w:spacing w:line="300" w:lineRule="exact"/>
              <w:ind w:left="118" w:leftChars="56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widowControl/>
              <w:adjustRightInd w:val="0"/>
              <w:snapToGrid w:val="0"/>
              <w:spacing w:line="300" w:lineRule="exact"/>
              <w:ind w:left="118" w:leftChars="56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widowControl/>
              <w:adjustRightInd w:val="0"/>
              <w:snapToGrid w:val="0"/>
              <w:spacing w:line="300" w:lineRule="exact"/>
              <w:ind w:left="118" w:leftChars="56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36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widowControl/>
              <w:adjustRightInd w:val="0"/>
              <w:snapToGrid w:val="0"/>
              <w:spacing w:line="300" w:lineRule="exact"/>
              <w:ind w:left="118" w:leftChars="56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98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widowControl/>
              <w:adjustRightInd w:val="0"/>
              <w:snapToGrid w:val="0"/>
              <w:spacing w:line="300" w:lineRule="exact"/>
              <w:ind w:left="118" w:leftChars="56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widowControl/>
              <w:adjustRightInd w:val="0"/>
              <w:snapToGrid w:val="0"/>
              <w:spacing w:line="300" w:lineRule="exact"/>
              <w:ind w:left="118" w:leftChars="56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widowControl/>
              <w:adjustRightInd w:val="0"/>
              <w:snapToGrid w:val="0"/>
              <w:spacing w:line="300" w:lineRule="exact"/>
              <w:ind w:left="118" w:leftChars="56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widowControl/>
              <w:adjustRightInd w:val="0"/>
              <w:snapToGrid w:val="0"/>
              <w:spacing w:line="300" w:lineRule="exact"/>
              <w:ind w:left="118" w:leftChars="56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36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widowControl/>
              <w:adjustRightInd w:val="0"/>
              <w:snapToGrid w:val="0"/>
              <w:spacing w:line="300" w:lineRule="exact"/>
              <w:ind w:left="118" w:leftChars="56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98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widowControl/>
              <w:adjustRightInd w:val="0"/>
              <w:snapToGrid w:val="0"/>
              <w:spacing w:line="300" w:lineRule="exact"/>
              <w:ind w:left="118" w:leftChars="56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widowControl/>
              <w:adjustRightInd w:val="0"/>
              <w:snapToGrid w:val="0"/>
              <w:spacing w:line="300" w:lineRule="exact"/>
              <w:ind w:left="118" w:leftChars="56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widowControl/>
              <w:adjustRightInd w:val="0"/>
              <w:snapToGrid w:val="0"/>
              <w:spacing w:line="300" w:lineRule="exact"/>
              <w:ind w:left="118" w:leftChars="56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widowControl/>
              <w:adjustRightInd w:val="0"/>
              <w:snapToGrid w:val="0"/>
              <w:spacing w:line="300" w:lineRule="exact"/>
              <w:ind w:left="118" w:leftChars="56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36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widowControl/>
              <w:adjustRightInd w:val="0"/>
              <w:snapToGrid w:val="0"/>
              <w:spacing w:line="300" w:lineRule="exact"/>
              <w:ind w:left="118" w:leftChars="56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98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widowControl/>
              <w:adjustRightInd w:val="0"/>
              <w:snapToGrid w:val="0"/>
              <w:spacing w:line="300" w:lineRule="exact"/>
              <w:ind w:left="118" w:leftChars="56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widowControl/>
              <w:adjustRightInd w:val="0"/>
              <w:snapToGrid w:val="0"/>
              <w:spacing w:line="300" w:lineRule="exact"/>
              <w:ind w:left="118" w:leftChars="56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widowControl/>
              <w:adjustRightInd w:val="0"/>
              <w:snapToGrid w:val="0"/>
              <w:spacing w:line="300" w:lineRule="exact"/>
              <w:ind w:left="118" w:leftChars="56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widowControl/>
              <w:adjustRightInd w:val="0"/>
              <w:snapToGrid w:val="0"/>
              <w:spacing w:line="300" w:lineRule="exact"/>
              <w:ind w:left="118" w:leftChars="56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36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widowControl/>
              <w:adjustRightInd w:val="0"/>
              <w:snapToGrid w:val="0"/>
              <w:spacing w:line="300" w:lineRule="exact"/>
              <w:ind w:left="118" w:leftChars="56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98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widowControl/>
              <w:adjustRightInd w:val="0"/>
              <w:snapToGrid w:val="0"/>
              <w:spacing w:line="300" w:lineRule="exact"/>
              <w:ind w:left="118" w:leftChars="56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widowControl/>
              <w:adjustRightInd w:val="0"/>
              <w:snapToGrid w:val="0"/>
              <w:spacing w:line="300" w:lineRule="exact"/>
              <w:ind w:left="118" w:leftChars="56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2222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申报单位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意    见</w:t>
            </w:r>
          </w:p>
        </w:tc>
        <w:tc>
          <w:tcPr>
            <w:tcW w:w="7897" w:type="dxa"/>
            <w:gridSpan w:val="12"/>
            <w:tcMar>
              <w:left w:w="28" w:type="dxa"/>
              <w:right w:w="28" w:type="dxa"/>
            </w:tcMar>
            <w:vAlign w:val="center"/>
          </w:tcPr>
          <w:p>
            <w:pPr>
              <w:pStyle w:val="15"/>
              <w:spacing w:line="460" w:lineRule="exac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企业申报意见：   </w:t>
            </w: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申报企业盖章：</w:t>
            </w: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  <w:jc w:val="center"/>
        </w:trPr>
        <w:tc>
          <w:tcPr>
            <w:tcW w:w="2222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推荐单位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意    见</w:t>
            </w:r>
          </w:p>
        </w:tc>
        <w:tc>
          <w:tcPr>
            <w:tcW w:w="7897" w:type="dxa"/>
            <w:gridSpan w:val="12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推荐单位意见：</w:t>
            </w:r>
          </w:p>
          <w:p>
            <w:pPr>
              <w:spacing w:line="460" w:lineRule="exact"/>
              <w:ind w:firstLine="4560" w:firstLineChars="1900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推荐单位盖章：</w:t>
            </w:r>
          </w:p>
          <w:p>
            <w:pPr>
              <w:spacing w:line="460" w:lineRule="exact"/>
              <w:ind w:firstLine="4800" w:firstLineChars="2000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22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推荐单位通讯地址</w:t>
            </w:r>
          </w:p>
        </w:tc>
        <w:tc>
          <w:tcPr>
            <w:tcW w:w="5347" w:type="dxa"/>
            <w:gridSpan w:val="9"/>
            <w:tcMar>
              <w:left w:w="28" w:type="dxa"/>
              <w:right w:w="2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0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邮政编码</w:t>
            </w:r>
          </w:p>
        </w:tc>
        <w:tc>
          <w:tcPr>
            <w:tcW w:w="1448" w:type="dxa"/>
            <w:tcMar>
              <w:left w:w="28" w:type="dxa"/>
              <w:right w:w="28" w:type="dxa"/>
            </w:tcMar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22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推荐单位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联系人</w:t>
            </w:r>
          </w:p>
        </w:tc>
        <w:tc>
          <w:tcPr>
            <w:tcW w:w="153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姓名</w:t>
            </w:r>
          </w:p>
        </w:tc>
        <w:tc>
          <w:tcPr>
            <w:tcW w:w="149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职务（部门）</w:t>
            </w:r>
          </w:p>
        </w:tc>
        <w:tc>
          <w:tcPr>
            <w:tcW w:w="2319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手机</w:t>
            </w:r>
          </w:p>
        </w:tc>
        <w:tc>
          <w:tcPr>
            <w:tcW w:w="255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电子信箱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2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520" w:lineRule="exact"/>
              <w:ind w:firstLine="4800" w:firstLineChars="200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3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9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319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55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rPr>
          <w:rFonts w:eastAsia="仿宋_GB2312"/>
          <w:kern w:val="0"/>
          <w:szCs w:val="21"/>
        </w:rPr>
      </w:pPr>
      <w:r>
        <w:rPr>
          <w:rFonts w:hint="eastAsia" w:ascii="仿宋" w:hAnsi="仿宋" w:eastAsia="仿宋" w:cs="仿宋"/>
          <w:kern w:val="0"/>
        </w:rPr>
        <w:t>注：（1）企业性质主要分为国有（股份占50%以上）、民营（股份占50%以上）和多元化股份（国有和民营股份均不足50%，股份多元化、分散、流动性强）（2）</w:t>
      </w:r>
      <w:r>
        <w:rPr>
          <w:rFonts w:eastAsia="仿宋_GB2312"/>
          <w:kern w:val="0"/>
          <w:szCs w:val="21"/>
        </w:rPr>
        <w:t>ERP</w:t>
      </w:r>
      <w:r>
        <w:rPr>
          <w:rFonts w:hint="eastAsia" w:eastAsia="仿宋_GB2312"/>
          <w:kern w:val="0"/>
          <w:szCs w:val="21"/>
        </w:rPr>
        <w:t>指</w:t>
      </w:r>
      <w:r>
        <w:rPr>
          <w:rFonts w:eastAsia="仿宋_GB2312"/>
          <w:kern w:val="0"/>
          <w:szCs w:val="21"/>
        </w:rPr>
        <w:t>企业资源计划；MES</w:t>
      </w:r>
      <w:r>
        <w:rPr>
          <w:rFonts w:hint="eastAsia" w:eastAsia="仿宋_GB2312"/>
          <w:kern w:val="0"/>
          <w:szCs w:val="21"/>
        </w:rPr>
        <w:t>指</w:t>
      </w:r>
      <w:r>
        <w:rPr>
          <w:rFonts w:eastAsia="仿宋_GB2312"/>
          <w:kern w:val="0"/>
          <w:szCs w:val="21"/>
        </w:rPr>
        <w:t>制造执行系统；CRM</w:t>
      </w:r>
      <w:r>
        <w:rPr>
          <w:rFonts w:hint="eastAsia" w:eastAsia="仿宋_GB2312"/>
          <w:kern w:val="0"/>
          <w:szCs w:val="21"/>
        </w:rPr>
        <w:t>指</w:t>
      </w:r>
      <w:r>
        <w:rPr>
          <w:rFonts w:eastAsia="仿宋_GB2312"/>
          <w:kern w:val="0"/>
          <w:szCs w:val="21"/>
        </w:rPr>
        <w:t>客户关系管理；PLM</w:t>
      </w:r>
      <w:r>
        <w:rPr>
          <w:rFonts w:hint="eastAsia" w:eastAsia="仿宋_GB2312"/>
          <w:kern w:val="0"/>
          <w:szCs w:val="21"/>
        </w:rPr>
        <w:t>指</w:t>
      </w:r>
      <w:r>
        <w:rPr>
          <w:rFonts w:eastAsia="仿宋_GB2312"/>
          <w:kern w:val="0"/>
          <w:szCs w:val="21"/>
        </w:rPr>
        <w:t>产品生命周期管理</w:t>
      </w:r>
      <w:r>
        <w:rPr>
          <w:rFonts w:hint="eastAsia" w:eastAsia="仿宋_GB2312"/>
          <w:kern w:val="0"/>
          <w:szCs w:val="21"/>
        </w:rPr>
        <w:t>；</w:t>
      </w:r>
      <w:r>
        <w:rPr>
          <w:rFonts w:eastAsia="仿宋_GB2312"/>
          <w:kern w:val="0"/>
          <w:szCs w:val="21"/>
        </w:rPr>
        <w:t>WMS</w:t>
      </w:r>
      <w:r>
        <w:rPr>
          <w:rFonts w:hint="eastAsia" w:eastAsia="仿宋_GB2312"/>
          <w:kern w:val="0"/>
          <w:szCs w:val="21"/>
        </w:rPr>
        <w:t>指</w:t>
      </w:r>
      <w:r>
        <w:rPr>
          <w:rFonts w:eastAsia="仿宋_GB2312"/>
          <w:kern w:val="0"/>
          <w:szCs w:val="21"/>
        </w:rPr>
        <w:t>仓库管理；GTS</w:t>
      </w:r>
      <w:r>
        <w:rPr>
          <w:rFonts w:hint="eastAsia" w:eastAsia="仿宋_GB2312"/>
          <w:kern w:val="0"/>
          <w:szCs w:val="21"/>
        </w:rPr>
        <w:t>指</w:t>
      </w:r>
      <w:r>
        <w:rPr>
          <w:rFonts w:eastAsia="仿宋_GB2312"/>
          <w:kern w:val="0"/>
          <w:szCs w:val="21"/>
        </w:rPr>
        <w:t>全球贸</w:t>
      </w:r>
      <w:r>
        <w:rPr>
          <w:rFonts w:hint="eastAsia" w:eastAsia="仿宋_GB2312"/>
          <w:kern w:val="0"/>
          <w:szCs w:val="21"/>
        </w:rPr>
        <w:t>。</w:t>
      </w:r>
    </w:p>
    <w:p>
      <w:pPr>
        <w:autoSpaceDE w:val="0"/>
        <w:autoSpaceDN w:val="0"/>
        <w:adjustRightInd w:val="0"/>
        <w:rPr>
          <w:rFonts w:hint="default" w:eastAsia="仿宋_GB2312"/>
          <w:kern w:val="0"/>
          <w:szCs w:val="21"/>
          <w:lang w:val="en-US" w:eastAsia="zh-CN"/>
        </w:rPr>
      </w:pPr>
      <w:r>
        <w:rPr>
          <w:rFonts w:hint="eastAsia" w:eastAsia="仿宋_GB2312"/>
          <w:kern w:val="0"/>
          <w:szCs w:val="21"/>
        </w:rPr>
        <w:t>（3）联系人：</w:t>
      </w:r>
    </w:p>
    <w:sectPr>
      <w:pgSz w:w="11906" w:h="16157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462676D5"/>
    <w:rsid w:val="001573CF"/>
    <w:rsid w:val="0020153E"/>
    <w:rsid w:val="002E4073"/>
    <w:rsid w:val="002E7DD7"/>
    <w:rsid w:val="00427919"/>
    <w:rsid w:val="00470D26"/>
    <w:rsid w:val="005E6A68"/>
    <w:rsid w:val="00801471"/>
    <w:rsid w:val="008B79CC"/>
    <w:rsid w:val="008F7ABE"/>
    <w:rsid w:val="00CE563E"/>
    <w:rsid w:val="00D02EFC"/>
    <w:rsid w:val="00D201F9"/>
    <w:rsid w:val="00DE4014"/>
    <w:rsid w:val="00ED40F6"/>
    <w:rsid w:val="00EE697F"/>
    <w:rsid w:val="00F07F89"/>
    <w:rsid w:val="00FC0D50"/>
    <w:rsid w:val="01A73D87"/>
    <w:rsid w:val="03082F4B"/>
    <w:rsid w:val="04892417"/>
    <w:rsid w:val="055C7BF2"/>
    <w:rsid w:val="055E788B"/>
    <w:rsid w:val="056F66ED"/>
    <w:rsid w:val="060E5804"/>
    <w:rsid w:val="069F5888"/>
    <w:rsid w:val="06D5335B"/>
    <w:rsid w:val="07813551"/>
    <w:rsid w:val="07AC30C7"/>
    <w:rsid w:val="087F4FF5"/>
    <w:rsid w:val="08A2005D"/>
    <w:rsid w:val="0A752802"/>
    <w:rsid w:val="0CBF4F84"/>
    <w:rsid w:val="0D58179B"/>
    <w:rsid w:val="0DC51B4A"/>
    <w:rsid w:val="0DD64383"/>
    <w:rsid w:val="0FFD0A91"/>
    <w:rsid w:val="100C6700"/>
    <w:rsid w:val="100D5274"/>
    <w:rsid w:val="10977DBC"/>
    <w:rsid w:val="12C21094"/>
    <w:rsid w:val="12F84540"/>
    <w:rsid w:val="132536A6"/>
    <w:rsid w:val="13583549"/>
    <w:rsid w:val="16266507"/>
    <w:rsid w:val="17097B7E"/>
    <w:rsid w:val="17FB2C93"/>
    <w:rsid w:val="18D06495"/>
    <w:rsid w:val="18ED20C0"/>
    <w:rsid w:val="18F21846"/>
    <w:rsid w:val="1A5B0053"/>
    <w:rsid w:val="1C630621"/>
    <w:rsid w:val="1CC56A79"/>
    <w:rsid w:val="1D9E652E"/>
    <w:rsid w:val="1EB2737B"/>
    <w:rsid w:val="1F5570C1"/>
    <w:rsid w:val="1F8E6190"/>
    <w:rsid w:val="1FB042F7"/>
    <w:rsid w:val="239643B6"/>
    <w:rsid w:val="23A13128"/>
    <w:rsid w:val="24AA57B9"/>
    <w:rsid w:val="27C925EA"/>
    <w:rsid w:val="27FB50F1"/>
    <w:rsid w:val="28E819D7"/>
    <w:rsid w:val="2A4C046D"/>
    <w:rsid w:val="2B911481"/>
    <w:rsid w:val="2BAE22DD"/>
    <w:rsid w:val="2C4F0F65"/>
    <w:rsid w:val="2D8E7F14"/>
    <w:rsid w:val="2FC57C5A"/>
    <w:rsid w:val="30D2475E"/>
    <w:rsid w:val="3163741B"/>
    <w:rsid w:val="332A62F5"/>
    <w:rsid w:val="3348312E"/>
    <w:rsid w:val="33F55272"/>
    <w:rsid w:val="340071A3"/>
    <w:rsid w:val="3402610C"/>
    <w:rsid w:val="38ED29F7"/>
    <w:rsid w:val="39B00EA2"/>
    <w:rsid w:val="3B6C0A3A"/>
    <w:rsid w:val="3BC14C35"/>
    <w:rsid w:val="3C903D65"/>
    <w:rsid w:val="3CD22612"/>
    <w:rsid w:val="3D596B1E"/>
    <w:rsid w:val="3E52684D"/>
    <w:rsid w:val="402575DE"/>
    <w:rsid w:val="407747A3"/>
    <w:rsid w:val="408E324B"/>
    <w:rsid w:val="40D92EE9"/>
    <w:rsid w:val="4114428E"/>
    <w:rsid w:val="43DC2D71"/>
    <w:rsid w:val="44373DFD"/>
    <w:rsid w:val="445C05DB"/>
    <w:rsid w:val="44C9538F"/>
    <w:rsid w:val="462676D5"/>
    <w:rsid w:val="4630388E"/>
    <w:rsid w:val="46C72B31"/>
    <w:rsid w:val="479E2B03"/>
    <w:rsid w:val="48FE457B"/>
    <w:rsid w:val="4C136F0F"/>
    <w:rsid w:val="4D5D6FBD"/>
    <w:rsid w:val="4E131761"/>
    <w:rsid w:val="4E4243F2"/>
    <w:rsid w:val="4EF42BCA"/>
    <w:rsid w:val="4F8E5069"/>
    <w:rsid w:val="50A32F39"/>
    <w:rsid w:val="57020F86"/>
    <w:rsid w:val="57CB0617"/>
    <w:rsid w:val="59370118"/>
    <w:rsid w:val="5A364AF4"/>
    <w:rsid w:val="5A676896"/>
    <w:rsid w:val="5CE50F64"/>
    <w:rsid w:val="5D7A2D18"/>
    <w:rsid w:val="5E02366C"/>
    <w:rsid w:val="5E070FAB"/>
    <w:rsid w:val="5E14191A"/>
    <w:rsid w:val="5E465BC1"/>
    <w:rsid w:val="5F1A3816"/>
    <w:rsid w:val="61736F91"/>
    <w:rsid w:val="620207EA"/>
    <w:rsid w:val="62402031"/>
    <w:rsid w:val="653C4D85"/>
    <w:rsid w:val="67B34808"/>
    <w:rsid w:val="6921338C"/>
    <w:rsid w:val="69294638"/>
    <w:rsid w:val="694F6C06"/>
    <w:rsid w:val="69EC72A7"/>
    <w:rsid w:val="6B262B70"/>
    <w:rsid w:val="6D080A78"/>
    <w:rsid w:val="6DB620A5"/>
    <w:rsid w:val="6DDF1819"/>
    <w:rsid w:val="6E4623A6"/>
    <w:rsid w:val="6F5B73A8"/>
    <w:rsid w:val="6FA254C6"/>
    <w:rsid w:val="701726E0"/>
    <w:rsid w:val="70450557"/>
    <w:rsid w:val="70916CA9"/>
    <w:rsid w:val="711D1646"/>
    <w:rsid w:val="725B5ECF"/>
    <w:rsid w:val="750117DC"/>
    <w:rsid w:val="76287486"/>
    <w:rsid w:val="764A6396"/>
    <w:rsid w:val="765C5AEF"/>
    <w:rsid w:val="77AF21A7"/>
    <w:rsid w:val="781C3371"/>
    <w:rsid w:val="790D2ED9"/>
    <w:rsid w:val="791C4B76"/>
    <w:rsid w:val="79AE4F42"/>
    <w:rsid w:val="7A967CD1"/>
    <w:rsid w:val="7AA9775B"/>
    <w:rsid w:val="7B6A6460"/>
    <w:rsid w:val="7BB229FF"/>
    <w:rsid w:val="7C2A0C15"/>
    <w:rsid w:val="7C873471"/>
    <w:rsid w:val="7D0914A6"/>
    <w:rsid w:val="7D1A41A8"/>
    <w:rsid w:val="7E2A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040"/>
    </w:pPr>
    <w:rPr>
      <w:rFonts w:ascii="仿宋" w:hAnsi="仿宋" w:eastAsia="仿宋" w:cs="仿宋"/>
      <w:sz w:val="32"/>
      <w:szCs w:val="32"/>
      <w:lang w:val="zh-CN" w:bidi="zh-CN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Plain Text"/>
    <w:basedOn w:val="1"/>
    <w:semiHidden/>
    <w:unhideWhenUsed/>
    <w:qFormat/>
    <w:uiPriority w:val="0"/>
    <w:rPr>
      <w:rFonts w:ascii="宋体" w:hAnsi="Courier New"/>
      <w:szCs w:val="21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9">
    <w:name w:val="Body Text First Indent 2"/>
    <w:basedOn w:val="4"/>
    <w:autoRedefine/>
    <w:qFormat/>
    <w:uiPriority w:val="0"/>
    <w:pPr>
      <w:ind w:firstLine="420" w:firstLineChars="200"/>
    </w:pPr>
    <w:rPr>
      <w:rFonts w:ascii="仿宋_GB2312" w:hAnsi="仿宋_GB2312"/>
    </w:rPr>
  </w:style>
  <w:style w:type="character" w:styleId="12">
    <w:name w:val="Strong"/>
    <w:basedOn w:val="11"/>
    <w:autoRedefine/>
    <w:qFormat/>
    <w:uiPriority w:val="0"/>
    <w:rPr>
      <w:b/>
    </w:rPr>
  </w:style>
  <w:style w:type="character" w:styleId="13">
    <w:name w:val="page number"/>
    <w:basedOn w:val="11"/>
    <w:qFormat/>
    <w:uiPriority w:val="99"/>
  </w:style>
  <w:style w:type="character" w:styleId="14">
    <w:name w:val="Hyperlink"/>
    <w:basedOn w:val="11"/>
    <w:qFormat/>
    <w:uiPriority w:val="0"/>
    <w:rPr>
      <w:color w:val="0000FF"/>
      <w:u w:val="single"/>
    </w:rPr>
  </w:style>
  <w:style w:type="paragraph" w:customStyle="1" w:styleId="15">
    <w:name w:val="正文文本 21"/>
    <w:basedOn w:val="1"/>
    <w:qFormat/>
    <w:uiPriority w:val="0"/>
    <w:pPr>
      <w:snapToGrid w:val="0"/>
      <w:spacing w:line="560" w:lineRule="exact"/>
    </w:pPr>
    <w:rPr>
      <w:rFonts w:ascii="仿宋_GB2312" w:hAnsi="仿宋_GB2312" w:eastAsia="仿宋_GB2312" w:cs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551</Words>
  <Characters>3146</Characters>
  <Lines>26</Lines>
  <Paragraphs>7</Paragraphs>
  <TotalTime>0</TotalTime>
  <ScaleCrop>false</ScaleCrop>
  <LinksUpToDate>false</LinksUpToDate>
  <CharactersWithSpaces>3690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2021-09-03T07:39:00Z</dcterms:created>
  <dc:creator>曹江</dc:creator>
  <cp:lastModifiedBy>贺丹</cp:lastModifiedBy>
  <dcterms:modified xsi:type="dcterms:W3CDTF">2024-01-03T06:25:58Z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37AC2B25C4634BCE93822477A3B014B0_13</vt:lpwstr>
  </property>
</Properties>
</file>